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B1255" w14:textId="7CCABA0F" w:rsidR="001F772B" w:rsidRPr="00E83A3A" w:rsidRDefault="008179CD" w:rsidP="00003BB6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Załącznik nr 2</w:t>
      </w:r>
      <w:r w:rsidR="00097978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a</w:t>
      </w:r>
      <w:r w:rsidR="00B77E1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do Regulaminu Rekrutacji i Uczestnictwa w Ramach Projektu</w:t>
      </w:r>
      <w:r w:rsidR="00EA4E80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„Przepis na </w:t>
      </w:r>
      <w:r w:rsidR="00C96045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</w:t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ozwój – kompetencje i kwalifikacje dla sprawiedliwej transformacji”</w:t>
      </w:r>
      <w:r w:rsidR="00003BB6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704A78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nr FELD.09.02-IZ.00-0005/23</w:t>
      </w:r>
    </w:p>
    <w:p w14:paraId="0D624E7E" w14:textId="77777777" w:rsidR="00450BA9" w:rsidRPr="00E83A3A" w:rsidRDefault="00450BA9" w:rsidP="00E83A3A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19EDDE4" w14:textId="77777777" w:rsidR="00450BA9" w:rsidRPr="00E83A3A" w:rsidRDefault="00F7070A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UMOWA </w:t>
      </w:r>
      <w:r w:rsidR="008179CD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DORADZTWA</w:t>
      </w:r>
      <w:r w:rsidR="00450BA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nr …………………………….</w:t>
      </w:r>
    </w:p>
    <w:p w14:paraId="0720AE06" w14:textId="7B77119D" w:rsidR="00F7070A" w:rsidRPr="00E83A3A" w:rsidRDefault="00450BA9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w ramach Projektu „Przepis na Rozwój</w:t>
      </w:r>
      <w:r w:rsidR="00097978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-</w:t>
      </w:r>
      <w:r w:rsidR="00097978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kompetencje i kwalifikacje dla sprawiedliwej transformacji”</w:t>
      </w:r>
    </w:p>
    <w:p w14:paraId="08524AA6" w14:textId="77777777" w:rsidR="00450BA9" w:rsidRPr="00E83A3A" w:rsidRDefault="00450BA9" w:rsidP="00E83A3A">
      <w:pPr>
        <w:spacing w:after="0" w:line="276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D2988B3" w14:textId="50438B7D" w:rsidR="00F7070A" w:rsidRDefault="00F7070A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Zawarta </w:t>
      </w:r>
      <w:r w:rsidR="00511A14" w:rsidRPr="00CA2CFE">
        <w:rPr>
          <w:rFonts w:ascii="Arial" w:hAnsi="Arial" w:cs="Arial"/>
          <w:i/>
          <w:iCs/>
          <w:spacing w:val="6"/>
          <w:sz w:val="24"/>
          <w:szCs w:val="24"/>
        </w:rPr>
        <w:t>/</w:t>
      </w:r>
      <w:r w:rsidR="00511A14" w:rsidRPr="00932A7F">
        <w:rPr>
          <w:rFonts w:ascii="Arial" w:hAnsi="Arial" w:cs="Arial"/>
          <w:i/>
          <w:iCs/>
          <w:spacing w:val="6"/>
          <w:sz w:val="24"/>
          <w:szCs w:val="24"/>
        </w:rPr>
        <w:t xml:space="preserve"> </w:t>
      </w:r>
      <w:r w:rsidR="00511A14" w:rsidRPr="00CA2CFE">
        <w:rPr>
          <w:rFonts w:ascii="Arial" w:hAnsi="Arial" w:cs="Arial"/>
          <w:i/>
          <w:iCs/>
          <w:spacing w:val="6"/>
          <w:sz w:val="24"/>
          <w:szCs w:val="24"/>
        </w:rPr>
        <w:t>zgodnie ze znacznikiem czasu podpisu/</w:t>
      </w:r>
      <w:r w:rsidR="00511A14">
        <w:rPr>
          <w:rFonts w:ascii="Arial" w:hAnsi="Arial" w:cs="Arial"/>
          <w:spacing w:val="6"/>
          <w:sz w:val="24"/>
          <w:szCs w:val="24"/>
        </w:rPr>
        <w:t xml:space="preserve"> 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pomiędzy: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HRP Grants Sp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ółką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z o.o.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siedzibą w Łodzi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pod adresem 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90-348 Łódź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, wpisan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do rejestru przedsiębiorców Krajowego Rejestru Sądowego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prowadzonego przez Sąd Rejonowy dla Łodzi-Śródmieścia w Łodzi XX Wydział Gospodarczy Krajowego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Rejestru Sądowego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pod nr KRS 0000422527, NIP 7251922640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REGON 100203674, 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reprezentowaną przez …………………………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zwan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Operatorem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”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ią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em</w:t>
      </w:r>
      <w:r w:rsidR="004C3538" w:rsidRPr="00E83A3A">
        <w:rPr>
          <w:rStyle w:val="Odwoanieprzypisudolnego"/>
          <w:rFonts w:ascii="Arial" w:hAnsi="Arial" w:cs="Arial"/>
          <w:color w:val="000000"/>
          <w:kern w:val="0"/>
          <w:sz w:val="24"/>
          <w:szCs w:val="24"/>
        </w:rPr>
        <w:footnoteReference w:id="1"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zamieszkał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(kod pocztowy), przy ulicy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 legitymując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się dowodem osobistym</w:t>
      </w:r>
      <w:r w:rsidR="001E3D8B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numer: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…………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….., wydanym przez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……, dnia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……..;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PESEL 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wan</w:t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ą/zwanym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czką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kiem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zwanymi dalej „</w:t>
      </w:r>
      <w:r w:rsidR="00510A4A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Stronami”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</w:p>
    <w:p w14:paraId="35A89ED3" w14:textId="77777777" w:rsidR="007C6BF6" w:rsidRDefault="007C6BF6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2D906D34" w14:textId="51743252" w:rsidR="007C6BF6" w:rsidRPr="0028216B" w:rsidRDefault="00D079E2" w:rsidP="00D079E2">
      <w:pPr>
        <w:spacing w:line="276" w:lineRule="auto"/>
        <w:rPr>
          <w:rFonts w:ascii="Arial" w:eastAsiaTheme="majorEastAsia" w:hAnsi="Arial" w:cs="Arial"/>
          <w:b/>
          <w:spacing w:val="6"/>
          <w:sz w:val="24"/>
          <w:szCs w:val="24"/>
        </w:rPr>
      </w:pPr>
      <w:r w:rsidRPr="00D079E2">
        <w:rPr>
          <w:rFonts w:ascii="Arial" w:eastAsiaTheme="majorEastAsia" w:hAnsi="Arial" w:cs="Arial"/>
          <w:b/>
          <w:spacing w:val="6"/>
          <w:sz w:val="24"/>
          <w:szCs w:val="24"/>
        </w:rPr>
        <w:t></w:t>
      </w:r>
      <w:r w:rsidRPr="00D079E2">
        <w:rPr>
          <w:rFonts w:ascii="Arial" w:eastAsiaTheme="majorEastAsia" w:hAnsi="Arial" w:cs="Arial"/>
          <w:bCs/>
          <w:spacing w:val="6"/>
          <w:sz w:val="24"/>
          <w:szCs w:val="24"/>
        </w:rPr>
        <w:tab/>
        <w:t>Wiek Uczestniczki/Uczestnika Projektu został zweryfikowany na podstawie dokumentu tożsamości.</w:t>
      </w:r>
    </w:p>
    <w:p w14:paraId="7F926097" w14:textId="77777777" w:rsidR="007C6BF6" w:rsidRPr="00E83A3A" w:rsidRDefault="007C6BF6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6D6E299E" w14:textId="24E2D493" w:rsidR="00F7070A" w:rsidRPr="00E83A3A" w:rsidRDefault="00F13032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58979314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1 </w:t>
      </w:r>
      <w:bookmarkEnd w:id="0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Definicje</w:t>
      </w:r>
    </w:p>
    <w:p w14:paraId="283D2A20" w14:textId="094FB41D" w:rsidR="00F13032" w:rsidRPr="00E83A3A" w:rsidRDefault="00F7070A" w:rsidP="00E83A3A">
      <w:pPr>
        <w:pStyle w:val="Default"/>
        <w:numPr>
          <w:ilvl w:val="0"/>
          <w:numId w:val="50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 xml:space="preserve">Wszelkie użyte w </w:t>
      </w:r>
      <w:r w:rsidR="001E6D59" w:rsidRPr="00E83A3A">
        <w:rPr>
          <w:rFonts w:ascii="Arial" w:hAnsi="Arial" w:cs="Arial"/>
          <w14:ligatures w14:val="standardContextual"/>
        </w:rPr>
        <w:t>Umowie Doradczej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594FDB" w:rsidRPr="00E83A3A">
        <w:rPr>
          <w:rFonts w:ascii="Arial" w:hAnsi="Arial" w:cs="Arial"/>
          <w14:ligatures w14:val="standardContextual"/>
        </w:rPr>
        <w:t xml:space="preserve">(zwanej dalej „Umową”) </w:t>
      </w:r>
      <w:r w:rsidRPr="00E83A3A">
        <w:rPr>
          <w:rFonts w:ascii="Arial" w:hAnsi="Arial" w:cs="Arial"/>
          <w14:ligatures w14:val="standardContextual"/>
        </w:rPr>
        <w:t xml:space="preserve">pojęcia pisane dużą literą mają znaczenie zdefiniowane w </w:t>
      </w:r>
      <w:r w:rsidR="00594FDB" w:rsidRPr="00E83A3A">
        <w:rPr>
          <w:rFonts w:ascii="Arial" w:hAnsi="Arial" w:cs="Arial"/>
          <w14:ligatures w14:val="standardContextual"/>
        </w:rPr>
        <w:t xml:space="preserve">Regulaminie Rekrutacji i Uczestnictwa w ramach Projektu „Przepis na </w:t>
      </w:r>
      <w:r w:rsidR="00C96045" w:rsidRPr="00E83A3A">
        <w:rPr>
          <w:rFonts w:ascii="Arial" w:hAnsi="Arial" w:cs="Arial"/>
          <w14:ligatures w14:val="standardContextual"/>
        </w:rPr>
        <w:t>R</w:t>
      </w:r>
      <w:r w:rsidR="00594FDB" w:rsidRPr="00E83A3A">
        <w:rPr>
          <w:rFonts w:ascii="Arial" w:hAnsi="Arial" w:cs="Arial"/>
          <w14:ligatures w14:val="standardContextual"/>
        </w:rPr>
        <w:t xml:space="preserve">ozwój – kompetencje i kwalifikacje dla sprawiedliwej transformacji” </w:t>
      </w:r>
      <w:r w:rsidRPr="00E83A3A">
        <w:rPr>
          <w:rFonts w:ascii="Arial" w:hAnsi="Arial" w:cs="Arial"/>
          <w14:ligatures w14:val="standardContextual"/>
        </w:rPr>
        <w:t>(zwanym dalej „Regulaminem”)</w:t>
      </w:r>
      <w:r w:rsidR="00594FDB" w:rsidRPr="00E83A3A">
        <w:rPr>
          <w:rFonts w:ascii="Arial" w:hAnsi="Arial" w:cs="Arial"/>
          <w14:ligatures w14:val="standardContextual"/>
        </w:rPr>
        <w:t xml:space="preserve">, nr Projektu: </w:t>
      </w:r>
      <w:r w:rsidR="00704A78" w:rsidRPr="00E83A3A">
        <w:rPr>
          <w:rFonts w:ascii="Arial" w:hAnsi="Arial" w:cs="Arial"/>
          <w14:ligatures w14:val="standardContextual"/>
        </w:rPr>
        <w:t xml:space="preserve">FELD.09.02-IZ.00-0005/23, </w:t>
      </w:r>
      <w:r w:rsidR="00594FDB" w:rsidRPr="00E83A3A">
        <w:rPr>
          <w:rFonts w:ascii="Arial" w:hAnsi="Arial" w:cs="Arial"/>
          <w14:ligatures w14:val="standardContextual"/>
        </w:rPr>
        <w:t>dostępnym na stronie internetowej Projektu</w:t>
      </w:r>
      <w:r w:rsidR="00704A78" w:rsidRPr="00E83A3A">
        <w:rPr>
          <w:rFonts w:ascii="Arial" w:hAnsi="Arial" w:cs="Arial"/>
          <w14:ligatures w14:val="standardContextual"/>
        </w:rPr>
        <w:t>: fst.przepisnarozwoj.eu</w:t>
      </w:r>
      <w:r w:rsidR="00594FDB" w:rsidRPr="00E83A3A">
        <w:rPr>
          <w:rFonts w:ascii="Arial" w:hAnsi="Arial" w:cs="Arial"/>
          <w14:ligatures w14:val="standardContextual"/>
        </w:rPr>
        <w:t xml:space="preserve"> i w Systemie Operatora </w:t>
      </w:r>
      <w:r w:rsidR="004E7DD1" w:rsidRPr="00E83A3A">
        <w:rPr>
          <w:rFonts w:ascii="Arial" w:hAnsi="Arial" w:cs="Arial"/>
          <w14:ligatures w14:val="standardContextual"/>
        </w:rPr>
        <w:t>https://fst.przepisnarozwoj.pl</w:t>
      </w:r>
      <w:r w:rsidR="00594FDB" w:rsidRPr="00E83A3A">
        <w:rPr>
          <w:rFonts w:ascii="Arial" w:hAnsi="Arial" w:cs="Arial"/>
          <w14:ligatures w14:val="standardContextual"/>
        </w:rPr>
        <w:t>)</w:t>
      </w:r>
      <w:r w:rsidRPr="00E83A3A">
        <w:rPr>
          <w:rFonts w:ascii="Arial" w:hAnsi="Arial" w:cs="Arial"/>
          <w14:ligatures w14:val="standardContextual"/>
        </w:rPr>
        <w:t>.</w:t>
      </w:r>
    </w:p>
    <w:p w14:paraId="0A74B796" w14:textId="32FD1632" w:rsidR="00594FDB" w:rsidRPr="00E83A3A" w:rsidRDefault="00594FD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2 Oświadczenia </w:t>
      </w:r>
      <w:r w:rsidR="00FE258A" w:rsidRPr="00E83A3A">
        <w:rPr>
          <w:rFonts w:ascii="Arial" w:hAnsi="Arial" w:cs="Arial"/>
          <w:b/>
          <w:bCs/>
          <w:color w:val="auto"/>
          <w:sz w:val="24"/>
          <w:szCs w:val="24"/>
        </w:rPr>
        <w:t>Uczestniczki/Uczestnika</w:t>
      </w:r>
    </w:p>
    <w:p w14:paraId="4C6587F9" w14:textId="5CB1B4CF" w:rsidR="00594FDB" w:rsidRPr="00E83A3A" w:rsidRDefault="00F7070A" w:rsidP="00E83A3A">
      <w:pPr>
        <w:pStyle w:val="Default"/>
        <w:spacing w:line="276" w:lineRule="auto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Uczestni</w:t>
      </w:r>
      <w:r w:rsidR="00FE258A" w:rsidRPr="00E83A3A">
        <w:rPr>
          <w:rFonts w:ascii="Arial" w:hAnsi="Arial" w:cs="Arial"/>
          <w14:ligatures w14:val="standardContextual"/>
        </w:rPr>
        <w:t>czka</w:t>
      </w:r>
      <w:r w:rsidR="00594FDB" w:rsidRPr="00E83A3A">
        <w:rPr>
          <w:rFonts w:ascii="Arial" w:hAnsi="Arial" w:cs="Arial"/>
          <w14:ligatures w14:val="standardContextual"/>
        </w:rPr>
        <w:t>/Uczestni</w:t>
      </w:r>
      <w:r w:rsidR="00FE258A" w:rsidRPr="00E83A3A">
        <w:rPr>
          <w:rFonts w:ascii="Arial" w:hAnsi="Arial" w:cs="Arial"/>
          <w14:ligatures w14:val="standardContextual"/>
        </w:rPr>
        <w:t>k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FE258A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rojektu oświadcza, że</w:t>
      </w:r>
      <w:r w:rsidR="00594FDB" w:rsidRPr="00E83A3A">
        <w:rPr>
          <w:rFonts w:ascii="Arial" w:hAnsi="Arial" w:cs="Arial"/>
          <w14:ligatures w14:val="standardContextual"/>
        </w:rPr>
        <w:t>:</w:t>
      </w:r>
    </w:p>
    <w:p w14:paraId="35697464" w14:textId="0A716072" w:rsidR="00B14ABD" w:rsidRPr="00E83A3A" w:rsidRDefault="00F7070A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lastRenderedPageBreak/>
        <w:t>spełnia kryteri</w:t>
      </w:r>
      <w:r w:rsidR="00203366" w:rsidRPr="00E83A3A">
        <w:rPr>
          <w:rFonts w:ascii="Arial" w:hAnsi="Arial" w:cs="Arial"/>
          <w14:ligatures w14:val="standardContextual"/>
        </w:rPr>
        <w:t>a</w:t>
      </w:r>
      <w:r w:rsidRPr="00E83A3A">
        <w:rPr>
          <w:rFonts w:ascii="Arial" w:hAnsi="Arial" w:cs="Arial"/>
          <w14:ligatures w14:val="standardContextual"/>
        </w:rPr>
        <w:t xml:space="preserve"> kwalifikowalności uprawniając</w:t>
      </w:r>
      <w:r w:rsidR="00203366" w:rsidRPr="00E83A3A">
        <w:rPr>
          <w:rFonts w:ascii="Arial" w:hAnsi="Arial" w:cs="Arial"/>
          <w14:ligatures w14:val="standardContextual"/>
        </w:rPr>
        <w:t>e</w:t>
      </w:r>
      <w:r w:rsidRPr="00E83A3A">
        <w:rPr>
          <w:rFonts w:ascii="Arial" w:hAnsi="Arial" w:cs="Arial"/>
          <w14:ligatures w14:val="standardContextual"/>
        </w:rPr>
        <w:t xml:space="preserve"> do udziału w </w:t>
      </w:r>
      <w:r w:rsidR="00B14ABD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rojekcie</w:t>
      </w:r>
      <w:r w:rsidR="00B14ABD" w:rsidRPr="00E83A3A">
        <w:rPr>
          <w:rFonts w:ascii="Arial" w:hAnsi="Arial" w:cs="Arial"/>
          <w14:ligatures w14:val="standardContextual"/>
        </w:rPr>
        <w:t>, tj.:</w:t>
      </w:r>
    </w:p>
    <w:p w14:paraId="7AF37B58" w14:textId="4D558D92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uczy się lub pracuje lub zamieszkuje</w:t>
      </w:r>
      <w:r w:rsidR="00C96045" w:rsidRPr="00E83A3A">
        <w:rPr>
          <w:rFonts w:ascii="Arial" w:hAnsi="Arial" w:cs="Arial"/>
          <w14:ligatures w14:val="standardContextual"/>
        </w:rPr>
        <w:t xml:space="preserve"> </w:t>
      </w:r>
      <w:r w:rsidR="005C5C73" w:rsidRPr="00E83A3A">
        <w:rPr>
          <w:rFonts w:ascii="Arial" w:hAnsi="Arial" w:cs="Arial"/>
          <w14:ligatures w14:val="standardContextual"/>
        </w:rPr>
        <w:t xml:space="preserve">na terenie </w:t>
      </w:r>
      <w:r w:rsidRPr="00E83A3A">
        <w:rPr>
          <w:rFonts w:ascii="Arial" w:hAnsi="Arial" w:cs="Arial"/>
          <w14:ligatures w14:val="standardContextual"/>
        </w:rPr>
        <w:t>Obszar</w:t>
      </w:r>
      <w:r w:rsidR="005C5C73" w:rsidRPr="00E83A3A">
        <w:rPr>
          <w:rFonts w:ascii="Arial" w:hAnsi="Arial" w:cs="Arial"/>
          <w14:ligatures w14:val="standardContextual"/>
        </w:rPr>
        <w:t>u</w:t>
      </w:r>
      <w:r w:rsidRPr="00E83A3A">
        <w:rPr>
          <w:rFonts w:ascii="Arial" w:hAnsi="Arial" w:cs="Arial"/>
          <w14:ligatures w14:val="standardContextual"/>
        </w:rPr>
        <w:t xml:space="preserve"> Transformacji,</w:t>
      </w:r>
    </w:p>
    <w:p w14:paraId="69CFE28A" w14:textId="77E61CC0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ukończył/a 18 lat,</w:t>
      </w:r>
    </w:p>
    <w:p w14:paraId="6732C6D6" w14:textId="44AE483D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nie prowadzi działalności gospodarczej,</w:t>
      </w:r>
    </w:p>
    <w:p w14:paraId="2630BBFA" w14:textId="2D01D1FC" w:rsidR="00F7070A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posiada prawo pobytu i pracy (podpunkt dotyczy osób nieposiadających obywatelstwa polskiego);</w:t>
      </w:r>
    </w:p>
    <w:p w14:paraId="2C4ED40F" w14:textId="4EE252A0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 xml:space="preserve"> własnej inicjatywy chce podnieść umiejętności, kompetencje lub nabyć kwalifikacje;</w:t>
      </w:r>
    </w:p>
    <w:p w14:paraId="34361C9C" w14:textId="7A746157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>osta</w:t>
      </w:r>
      <w:r w:rsidR="00FE258A" w:rsidRPr="00E83A3A">
        <w:rPr>
          <w:rFonts w:ascii="Arial" w:hAnsi="Arial" w:cs="Arial"/>
        </w:rPr>
        <w:t>ła/został</w:t>
      </w:r>
      <w:r w:rsidR="00B14ABD" w:rsidRPr="00E83A3A">
        <w:rPr>
          <w:rFonts w:ascii="Arial" w:hAnsi="Arial" w:cs="Arial"/>
        </w:rPr>
        <w:t xml:space="preserve"> poinformowan</w:t>
      </w:r>
      <w:r w:rsidR="00FE258A" w:rsidRPr="00E83A3A">
        <w:rPr>
          <w:rFonts w:ascii="Arial" w:hAnsi="Arial" w:cs="Arial"/>
        </w:rPr>
        <w:t>a</w:t>
      </w:r>
      <w:r w:rsidR="00B14ABD" w:rsidRPr="00E83A3A">
        <w:rPr>
          <w:rFonts w:ascii="Arial" w:hAnsi="Arial" w:cs="Arial"/>
        </w:rPr>
        <w:t>/</w:t>
      </w:r>
      <w:r w:rsidR="008B3EF3" w:rsidRPr="00E83A3A">
        <w:rPr>
          <w:rFonts w:ascii="Arial" w:hAnsi="Arial" w:cs="Arial"/>
        </w:rPr>
        <w:t>poinformowan</w:t>
      </w:r>
      <w:r w:rsidR="00FE258A" w:rsidRPr="00E83A3A">
        <w:rPr>
          <w:rFonts w:ascii="Arial" w:hAnsi="Arial" w:cs="Arial"/>
        </w:rPr>
        <w:t>y</w:t>
      </w:r>
      <w:r w:rsidR="00B14ABD" w:rsidRPr="00E83A3A">
        <w:rPr>
          <w:rFonts w:ascii="Arial" w:hAnsi="Arial" w:cs="Arial"/>
        </w:rPr>
        <w:t xml:space="preserve"> o celu zbierania danych osobowych, o prawie wglądu do swoich danych osobowych oraz ich poprawie</w:t>
      </w:r>
      <w:r w:rsidR="005D4837" w:rsidRPr="00E83A3A">
        <w:rPr>
          <w:rFonts w:ascii="Arial" w:hAnsi="Arial" w:cs="Arial"/>
        </w:rPr>
        <w:t xml:space="preserve"> oraz wyraża zgodę na przetwarzanie danych osobowych;</w:t>
      </w:r>
    </w:p>
    <w:p w14:paraId="5FBE49ED" w14:textId="0403EAE3" w:rsidR="005D4837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J</w:t>
      </w:r>
      <w:r w:rsidR="005D4837" w:rsidRPr="00E83A3A">
        <w:rPr>
          <w:rFonts w:ascii="Arial" w:hAnsi="Arial" w:cs="Arial"/>
        </w:rPr>
        <w:t>est świadom</w:t>
      </w:r>
      <w:r w:rsidR="00FE258A" w:rsidRPr="00E83A3A">
        <w:rPr>
          <w:rFonts w:ascii="Arial" w:hAnsi="Arial" w:cs="Arial"/>
        </w:rPr>
        <w:t>a</w:t>
      </w:r>
      <w:r w:rsidR="005D4837" w:rsidRPr="00E83A3A">
        <w:rPr>
          <w:rFonts w:ascii="Arial" w:hAnsi="Arial" w:cs="Arial"/>
        </w:rPr>
        <w:t>/</w:t>
      </w:r>
      <w:r w:rsidR="009F56A4" w:rsidRPr="00E83A3A">
        <w:rPr>
          <w:rFonts w:ascii="Arial" w:hAnsi="Arial" w:cs="Arial"/>
        </w:rPr>
        <w:t>świadom</w:t>
      </w:r>
      <w:r w:rsidR="00FE258A" w:rsidRPr="00E83A3A">
        <w:rPr>
          <w:rFonts w:ascii="Arial" w:hAnsi="Arial" w:cs="Arial"/>
        </w:rPr>
        <w:t>y</w:t>
      </w:r>
      <w:r w:rsidR="005D4837" w:rsidRPr="00E83A3A">
        <w:rPr>
          <w:rFonts w:ascii="Arial" w:hAnsi="Arial" w:cs="Arial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36A81D0B" w14:textId="75F05F82" w:rsidR="00F7070A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textAlignment w:val="baseline"/>
        <w:rPr>
          <w:rFonts w:ascii="Arial" w:hAnsi="Arial" w:cs="Arial"/>
        </w:rPr>
      </w:pPr>
      <w:r w:rsidRPr="00E83A3A">
        <w:rPr>
          <w:rFonts w:ascii="Arial" w:hAnsi="Arial" w:cs="Arial"/>
          <w14:ligatures w14:val="standardContextual"/>
        </w:rPr>
        <w:t>Z</w:t>
      </w:r>
      <w:r w:rsidR="00594FDB" w:rsidRPr="00E83A3A">
        <w:rPr>
          <w:rFonts w:ascii="Arial" w:hAnsi="Arial" w:cs="Arial"/>
          <w14:ligatures w14:val="standardContextual"/>
        </w:rPr>
        <w:t>apoznał</w:t>
      </w:r>
      <w:r w:rsidR="00FE258A" w:rsidRPr="00E83A3A">
        <w:rPr>
          <w:rFonts w:ascii="Arial" w:hAnsi="Arial" w:cs="Arial"/>
          <w14:ligatures w14:val="standardContextual"/>
        </w:rPr>
        <w:t>a</w:t>
      </w:r>
      <w:r w:rsidR="00594FDB" w:rsidRPr="00E83A3A">
        <w:rPr>
          <w:rFonts w:ascii="Arial" w:hAnsi="Arial" w:cs="Arial"/>
          <w14:ligatures w14:val="standardContextual"/>
        </w:rPr>
        <w:t>/</w:t>
      </w:r>
      <w:r w:rsidR="00FE258A" w:rsidRPr="00E83A3A">
        <w:rPr>
          <w:rFonts w:ascii="Arial" w:hAnsi="Arial" w:cs="Arial"/>
          <w14:ligatures w14:val="standardContextual"/>
        </w:rPr>
        <w:t>zapoznał</w:t>
      </w:r>
      <w:r w:rsidR="00594FDB" w:rsidRPr="00E83A3A">
        <w:rPr>
          <w:rFonts w:ascii="Arial" w:hAnsi="Arial" w:cs="Arial"/>
          <w14:ligatures w14:val="standardContextual"/>
        </w:rPr>
        <w:t xml:space="preserve"> się z treścią Regulaminu, rozumie go</w:t>
      </w:r>
      <w:r w:rsidR="005D4837" w:rsidRPr="00E83A3A">
        <w:rPr>
          <w:rFonts w:ascii="Arial" w:hAnsi="Arial" w:cs="Arial"/>
          <w14:ligatures w14:val="standardContextual"/>
        </w:rPr>
        <w:t>, w pełni</w:t>
      </w:r>
      <w:r w:rsidR="00594FDB" w:rsidRPr="00E83A3A">
        <w:rPr>
          <w:rFonts w:ascii="Arial" w:hAnsi="Arial" w:cs="Arial"/>
          <w14:ligatures w14:val="standardContextual"/>
        </w:rPr>
        <w:t xml:space="preserve"> akceptuje i zobowiązuje się przestrzegać jego postanowień w trakcie obowiązywania Umowy</w:t>
      </w:r>
      <w:r w:rsidR="00097978">
        <w:rPr>
          <w:rFonts w:ascii="Arial" w:hAnsi="Arial" w:cs="Arial"/>
          <w14:ligatures w14:val="standardContextual"/>
        </w:rPr>
        <w:t>.</w:t>
      </w:r>
    </w:p>
    <w:p w14:paraId="0B368234" w14:textId="4BB2EED4" w:rsidR="00E71ABB" w:rsidRPr="00E83A3A" w:rsidRDefault="00E71AB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5897949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1271F6" w:rsidRPr="00E83A3A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1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Przedmiot umowy</w:t>
      </w:r>
    </w:p>
    <w:p w14:paraId="46110F8C" w14:textId="36566F0F" w:rsidR="001271F6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Przedmiotem niniejszej umowy jest udzielenie przez Operatora wsparcia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postaci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wodowego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(Bilansu Kompetencji)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polegającego na zidentyfikowaniu i przeanalizowaniu wiedzy, umiejętności i kompetencji społecznych osoby, w tym jej uzdolnień i motywacji, w celu opracowania planu rozwoju zawodowego lub dalszego uczenia się.</w:t>
      </w:r>
    </w:p>
    <w:p w14:paraId="49C4C439" w14:textId="3A798328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Wsparcie doradcze będzie udzielane w ramach Projektu 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rzepis na </w:t>
      </w:r>
      <w:r w:rsidR="005C5C73" w:rsidRPr="00E83A3A">
        <w:rPr>
          <w:rFonts w:ascii="Arial" w:hAnsi="Arial" w:cs="Arial"/>
          <w:color w:val="000000"/>
          <w:kern w:val="0"/>
          <w:sz w:val="24"/>
          <w:szCs w:val="24"/>
        </w:rPr>
        <w:t>R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ozwój – kompetencje i kwalifikacje dla sprawiedliwej transformacji”,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który jest współfinansowany ze środków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Funduszu na rzecz </w:t>
      </w:r>
      <w:r w:rsidR="00097978">
        <w:rPr>
          <w:rFonts w:ascii="Arial" w:hAnsi="Arial" w:cs="Arial"/>
          <w:color w:val="000000"/>
          <w:kern w:val="0"/>
          <w:sz w:val="24"/>
          <w:szCs w:val="24"/>
        </w:rPr>
        <w:t>S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prawiedliwej </w:t>
      </w:r>
      <w:r w:rsidR="00097978">
        <w:rPr>
          <w:rFonts w:ascii="Arial" w:hAnsi="Arial" w:cs="Arial"/>
          <w:color w:val="000000"/>
          <w:kern w:val="0"/>
          <w:sz w:val="24"/>
          <w:szCs w:val="24"/>
        </w:rPr>
        <w:t>T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>ransformacji, w ramach programu regionalnego Fundusze Europejskie dla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Łódzkiego 2021-2027, Priorytetu FELD.09 Fundusze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uropejskie dla Łódzkiego w transformacji, Działania FELD.09.02. Społeczeństwo w transformacji. </w:t>
      </w:r>
    </w:p>
    <w:p w14:paraId="1CA89A32" w14:textId="5CDC066B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Wsparcie doradcze jest udzielane zgodnie z zapisami Umowy o 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ofinansowanie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rojektu 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nr </w:t>
      </w:r>
      <w:r w:rsidR="00704A78" w:rsidRPr="00E83A3A">
        <w:rPr>
          <w:rFonts w:ascii="Arial" w:hAnsi="Arial" w:cs="Arial"/>
          <w:color w:val="000000"/>
          <w:kern w:val="0"/>
          <w:sz w:val="24"/>
          <w:szCs w:val="24"/>
        </w:rPr>
        <w:t>FELD.09.02-IZ.00-0005/23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zawartej pomiędzy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Operatorem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 Instytucją Zarządzającą w dniu </w:t>
      </w:r>
      <w:r w:rsidR="00FD78BD" w:rsidRPr="00E83A3A">
        <w:rPr>
          <w:rFonts w:ascii="Arial" w:hAnsi="Arial" w:cs="Arial"/>
          <w:color w:val="000000"/>
          <w:kern w:val="0"/>
          <w:sz w:val="24"/>
          <w:szCs w:val="24"/>
        </w:rPr>
        <w:t>06</w:t>
      </w:r>
      <w:r w:rsidR="004E7DD1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.06.2024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r. </w:t>
      </w:r>
    </w:p>
    <w:p w14:paraId="5554C864" w14:textId="3F47A50F" w:rsidR="00F7070A" w:rsidRPr="00E83A3A" w:rsidRDefault="006712BF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Proces doradczy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odbywać się będzie</w:t>
      </w:r>
      <w:r w:rsidR="00A26D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w następujących formach: </w:t>
      </w:r>
    </w:p>
    <w:p w14:paraId="4E55E526" w14:textId="7642B75F" w:rsidR="001410BD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s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amodzieln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realizacj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Bilansu Kompetencji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na platformie internetowej (w Systemie Operatora)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przez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0C75F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ewentualnym udziałem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oradcy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awodowego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</w:t>
      </w:r>
    </w:p>
    <w:p w14:paraId="0398E716" w14:textId="46C8E483" w:rsidR="006712BF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oprzez indywidualne spotkanie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Doradcą Zawodowym (w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formie stacjonarnej lub zdalnej).</w:t>
      </w:r>
    </w:p>
    <w:p w14:paraId="02A0A178" w14:textId="12D1C126" w:rsidR="00081C0D" w:rsidRPr="00E83A3A" w:rsidRDefault="00163DD8" w:rsidP="00E83A3A">
      <w:pPr>
        <w:pStyle w:val="Akapitzlist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O</w:t>
      </w:r>
      <w:r w:rsidR="00F7070A" w:rsidRPr="00E83A3A">
        <w:rPr>
          <w:rFonts w:ascii="Arial" w:hAnsi="Arial" w:cs="Arial"/>
          <w:sz w:val="24"/>
          <w:szCs w:val="24"/>
        </w:rPr>
        <w:t xml:space="preserve">perator zapewni </w:t>
      </w:r>
      <w:r w:rsidR="00081C0D" w:rsidRPr="00E83A3A">
        <w:rPr>
          <w:rFonts w:ascii="Arial" w:hAnsi="Arial" w:cs="Arial"/>
          <w:sz w:val="24"/>
          <w:szCs w:val="24"/>
        </w:rPr>
        <w:t>U</w:t>
      </w:r>
      <w:r w:rsidR="00F7070A" w:rsidRPr="00E83A3A">
        <w:rPr>
          <w:rFonts w:ascii="Arial" w:hAnsi="Arial" w:cs="Arial"/>
          <w:sz w:val="24"/>
          <w:szCs w:val="24"/>
        </w:rPr>
        <w:t>czestnikom wsparcie doradcze w co najmniej: </w:t>
      </w:r>
    </w:p>
    <w:p w14:paraId="15839BC5" w14:textId="259D22D6" w:rsidR="00081C0D" w:rsidRPr="00E83A3A" w:rsidRDefault="004C0F46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udowaniu motywacji do rozwoju umiejętności/kompetencji lub nabycia Kwalifikacji; </w:t>
      </w:r>
    </w:p>
    <w:p w14:paraId="39DD4148" w14:textId="1A3D49E7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Analizie potrzeb rozwojowych, w tym z wykorzystaniem modelu Bilansu Kompetencji;</w:t>
      </w:r>
    </w:p>
    <w:p w14:paraId="1B230CDD" w14:textId="3C48F38B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Wyborze odpowiednich Usług Rozwojowych w BUR; </w:t>
      </w:r>
    </w:p>
    <w:p w14:paraId="5A49D4A6" w14:textId="150FBDB5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Identyfikacji nabytych umiejętności/kompetencji oraz wsparcia w ich walidacji 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certyfikacji, w tym zachęcenie do założenia „Mojego portfolio” lub konta Europass.</w:t>
      </w:r>
    </w:p>
    <w:p w14:paraId="720500A3" w14:textId="17ED90FD" w:rsidR="00F7070A" w:rsidRPr="00E83A3A" w:rsidRDefault="00B710E1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arunki korzystania ze wsparcia doradczego</w:t>
      </w:r>
    </w:p>
    <w:p w14:paraId="44F66626" w14:textId="0FDFF149" w:rsidR="00F7070A" w:rsidRPr="00E83A3A" w:rsidRDefault="00F7070A" w:rsidP="00E83A3A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awodowym dla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jest bezpłatny.</w:t>
      </w:r>
    </w:p>
    <w:p w14:paraId="3BB9A03D" w14:textId="5C5064FC" w:rsidR="00F7070A" w:rsidRPr="00E83A3A" w:rsidRDefault="00F7070A" w:rsidP="00E83A3A">
      <w:pPr>
        <w:numPr>
          <w:ilvl w:val="0"/>
          <w:numId w:val="20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4 jest obowiązkowy.</w:t>
      </w:r>
    </w:p>
    <w:p w14:paraId="5B45153B" w14:textId="3EC083A8" w:rsidR="00F7070A" w:rsidRPr="00E83A3A" w:rsidRDefault="00081C0D" w:rsidP="00E83A3A">
      <w:pPr>
        <w:numPr>
          <w:ilvl w:val="0"/>
          <w:numId w:val="2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obligatoryjnie kończy się otrzymaniem informacji zwrotnej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 Doradcy Zawodowego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zawierając</w:t>
      </w:r>
      <w:r w:rsidR="00FD78BD" w:rsidRPr="00E83A3A">
        <w:rPr>
          <w:rStyle w:val="cf11"/>
          <w:rFonts w:ascii="Arial" w:hAnsi="Arial" w:cs="Arial"/>
          <w:sz w:val="24"/>
          <w:szCs w:val="24"/>
        </w:rPr>
        <w:t xml:space="preserve">ej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rekomendację dotyczącą zakresu tematycznego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u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sług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r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ozwojowych z BUR, możliwych do realizacji w kolejnym etapie Projektu.</w:t>
      </w:r>
    </w:p>
    <w:p w14:paraId="044C66CF" w14:textId="436196C4" w:rsidR="00F7070A" w:rsidRPr="00E83A3A" w:rsidRDefault="00F7070A" w:rsidP="00E83A3A">
      <w:pPr>
        <w:numPr>
          <w:ilvl w:val="0"/>
          <w:numId w:val="2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Bilans Kompetencji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informacją zwrotną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stanowi m.in. podstawę do ustalenia kategorii usług rozwojowych i przygotowania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sparcia. Ww. 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ilans realizowany jest w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zakresie co najmniej podstawowym, a w uzasadnionych przypadkach – w formie pogłębionej.</w:t>
      </w:r>
    </w:p>
    <w:p w14:paraId="5B652F72" w14:textId="3C782118" w:rsidR="00BC774F" w:rsidRPr="00E83A3A" w:rsidRDefault="00F7070A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Efektem procesu doradczego będzie poznanie możliwości, jakie daje 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rojekcie, a także zdefiniowane celów rozwojowych, w szczególności związanych z procesem transformacji na OT.</w:t>
      </w:r>
    </w:p>
    <w:p w14:paraId="6A3591F0" w14:textId="2847A1BD" w:rsidR="00BC774F" w:rsidRPr="00E83A3A" w:rsidRDefault="00BC774F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Style w:val="cf11"/>
          <w:rFonts w:ascii="Arial" w:eastAsia="Times New Roman" w:hAnsi="Arial" w:cs="Arial"/>
          <w:sz w:val="24"/>
          <w:szCs w:val="24"/>
          <w:lang w:eastAsia="pl-PL"/>
        </w:rPr>
      </w:pP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czka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k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zobowiązan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y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jest do realizacji Bilansu Kompetencji w ciągu 30 dni kalendarzowych od daty zawarcia Umowy Doradztwa. W przypadku niezrealizowania procesu doradztwa w terminie 30 dni kalendarzowych, Uczestniczka/Uczestnik traci prawo do kontynuacji udziału w Projekcie. W uzasadnionych przypadkach, na pisemny wniosek Uczestniczki/Uczestnika i za zgodą Operatora, proces doradztwa może zostać wydłużony, jednak nie dłużej niż do 90 dni kalendarzowych.</w:t>
      </w:r>
    </w:p>
    <w:p w14:paraId="32CD457C" w14:textId="77777777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Wskazanie kierunków rozwoju i rodzaju usług w procesie doradczym (Bilansie Kompetencji) nie jest równoznaczne z zakwalifikowaniem się do udziału w usłudze.</w:t>
      </w:r>
    </w:p>
    <w:p w14:paraId="5B14BF66" w14:textId="2ABAA785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Warunkiem uczestnictwa w dalszym etapie wsparcia będzie wypełnienie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niosku 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 Umowę Wsparcia w trakcie trwania naboru, podpisanie Umowy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 xml:space="preserve">Wsparcia i wpłata Wkładu własnego na konto Operatora oraz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wybranie </w:t>
      </w:r>
      <w:r w:rsidR="0097212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odpowiedniej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usługi z BUR a także dostępność środków finansowych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rojekcie.</w:t>
      </w:r>
    </w:p>
    <w:p w14:paraId="16E99C79" w14:textId="0E17BF12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15898166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2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Prawa i obowiązki</w:t>
      </w:r>
    </w:p>
    <w:p w14:paraId="1B2497EA" w14:textId="6697E4AB" w:rsidR="00F7070A" w:rsidRPr="00E83A3A" w:rsidRDefault="00F7070A" w:rsidP="00E83A3A">
      <w:pPr>
        <w:numPr>
          <w:ilvl w:val="0"/>
          <w:numId w:val="2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="00E639F7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A03DF4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zobowiązuje się do:</w:t>
      </w:r>
    </w:p>
    <w:p w14:paraId="39325704" w14:textId="7D076515" w:rsidR="00BC774F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czestnictwa w jednej z form wsparcia doradczego wymienionych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 </w:t>
      </w:r>
    </w:p>
    <w:p w14:paraId="39A66CCF" w14:textId="7B98EFDC" w:rsidR="00E4178B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realizowania doradztwa w terminie </w:t>
      </w:r>
      <w:r w:rsidR="00C5628E" w:rsidRPr="00E83A3A">
        <w:rPr>
          <w:rFonts w:ascii="Arial" w:hAnsi="Arial" w:cs="Arial"/>
          <w:color w:val="000000"/>
          <w:kern w:val="0"/>
          <w:sz w:val="24"/>
          <w:szCs w:val="24"/>
        </w:rPr>
        <w:t>określonym w § 4 ust. 6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20199955" w14:textId="207F4FD8" w:rsidR="00E4178B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niezwłocznego poinformowania Operatora drogą mailową lub na </w:t>
      </w:r>
      <w:r w:rsidR="00FA443D" w:rsidRPr="00E83A3A">
        <w:rPr>
          <w:rFonts w:ascii="Arial" w:hAnsi="Arial" w:cs="Arial"/>
          <w:color w:val="000000"/>
          <w:kern w:val="0"/>
          <w:sz w:val="24"/>
          <w:szCs w:val="24"/>
        </w:rPr>
        <w:t>piśmie,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jeżeli dane, w szczególności dane teleadresowe i inne informacje mające wpływ na uczestnictwo w Projekcie ulegną zmianie;</w:t>
      </w:r>
    </w:p>
    <w:p w14:paraId="77B2CFB8" w14:textId="21C0F69B" w:rsidR="00C5628E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informowania Operatora o problemach w realizacji Umowy.</w:t>
      </w:r>
    </w:p>
    <w:p w14:paraId="6B244621" w14:textId="2CEDED33" w:rsidR="00E639F7" w:rsidRPr="00E83A3A" w:rsidRDefault="00C313D1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ma prawo do:</w:t>
      </w:r>
    </w:p>
    <w:p w14:paraId="21E80C07" w14:textId="1F2F8D23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dostępu do swoich danych oraz otrzymania ich kopii (art. 15 RODO),</w:t>
      </w:r>
    </w:p>
    <w:p w14:paraId="5E222828" w14:textId="7FA2AF64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sprostowania swoich danych (art. 16 RODO),</w:t>
      </w:r>
    </w:p>
    <w:p w14:paraId="5F6B6889" w14:textId="2517CA9E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usunięcia swoich danych (art. 17 RODO) - jeśli nie zaistniały okoliczności, o których mowa w art. 17 ust. 3 RODO,</w:t>
      </w:r>
    </w:p>
    <w:p w14:paraId="6478C4AD" w14:textId="7EE8F30D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żądania od administratora ograniczenia przetwarzania swoich danych (art. 18 RODO),</w:t>
      </w:r>
    </w:p>
    <w:p w14:paraId="0260DCE2" w14:textId="42C0625B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przenoszenia swoich danych (art. 20 RODO) - jeśli przetwarzanie odbywa się na podstawie umowy: w celu jej zawarcia lub realizacji (w myśl art. 6 ust. 1 lit. b RODO), oraz w sposób zautomatyzowany,</w:t>
      </w:r>
    </w:p>
    <w:p w14:paraId="77C93E29" w14:textId="4F26E7C9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Polsce,</w:t>
      </w:r>
    </w:p>
    <w:p w14:paraId="256C9E30" w14:textId="31824E58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uczestnictwa w dalszym etapie wsparcia po zakończeniu procesu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awodowego, o którym mowa w 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1</w:t>
      </w:r>
    </w:p>
    <w:p w14:paraId="6A8A0A6C" w14:textId="7E462A4A" w:rsidR="00F7070A" w:rsidRPr="00E83A3A" w:rsidRDefault="00E639F7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O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perator zobowiązuje się do:</w:t>
      </w:r>
    </w:p>
    <w:p w14:paraId="4CBEB171" w14:textId="42BEFFA6" w:rsidR="00F7070A" w:rsidRPr="00E83A3A" w:rsidRDefault="00C313D1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apewnienia wsparcia w zakresie określonym w 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i 5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4AAA1E95" w14:textId="4C11ACCF" w:rsidR="00F7070A" w:rsidRPr="00E83A3A" w:rsidRDefault="00E4178B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przetwarzania i przechowywania danych osobowych w zakresie określonym w § 13 Regulaminu.</w:t>
      </w:r>
    </w:p>
    <w:p w14:paraId="488D0C35" w14:textId="3F569826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158979773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6 </w:t>
      </w:r>
      <w:bookmarkEnd w:id="3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Rozwiązanie umowy</w:t>
      </w:r>
    </w:p>
    <w:p w14:paraId="661A20A6" w14:textId="7A0FDF0E" w:rsidR="00F7070A" w:rsidRPr="00E83A3A" w:rsidRDefault="00F7070A" w:rsidP="00E83A3A">
      <w:pPr>
        <w:numPr>
          <w:ilvl w:val="0"/>
          <w:numId w:val="3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 może wypowiedzieć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mowę ze skutkiem natychmiastowym w przypadku, gdy:</w:t>
      </w:r>
    </w:p>
    <w:p w14:paraId="703D4C45" w14:textId="4DED1A6A" w:rsidR="00F7070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rzedstawi fałszywe lub niepełne oświadczenia w celu uzyskania wsparcia doradczego;</w:t>
      </w:r>
    </w:p>
    <w:p w14:paraId="309D45F9" w14:textId="2E39F734" w:rsidR="00203366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 rozpocznie lub nie zakończy procesu doradztwa zawodowego określonego w 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w terminie określonym w § 4 ust. 6;</w:t>
      </w:r>
    </w:p>
    <w:p w14:paraId="34781A5D" w14:textId="5821DC50" w:rsidR="00387352" w:rsidRPr="00E83A3A" w:rsidRDefault="00203366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trakcie obowiązywania niniejszej Umowy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zmieni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się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status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Projektu,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wyniku czego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nie będzie spełniać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kryteriów kwalifikowalności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określonych w § 2 ust. 1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uprawniających do udziału w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rojekcie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746E2C65" w14:textId="6A96C38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naruszył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naruszył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inne postanowienia Umowy skutkujące niemożliwością jej prawidłowej realizacji;</w:t>
      </w:r>
    </w:p>
    <w:p w14:paraId="51A1341F" w14:textId="12C1785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na wniosek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657D42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, w przypadku rezygnacji z korzystania ze wsparcia.</w:t>
      </w:r>
    </w:p>
    <w:p w14:paraId="1286F149" w14:textId="396A04D6" w:rsidR="00892283" w:rsidRPr="00E83A3A" w:rsidRDefault="00510A4A" w:rsidP="00E83A3A">
      <w:pPr>
        <w:pStyle w:val="Akapitzlist"/>
        <w:numPr>
          <w:ilvl w:val="0"/>
          <w:numId w:val="3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rozwiązania Umowy z przyczyn, o których mowa w ust. 1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nie przysługuje odszkodowanie.</w:t>
      </w:r>
    </w:p>
    <w:p w14:paraId="43D06B47" w14:textId="03F8963D" w:rsidR="00F7070A" w:rsidRPr="00E83A3A" w:rsidRDefault="000C75F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7 </w:t>
      </w:r>
      <w:r w:rsidR="00510A4A" w:rsidRPr="00E83A3A">
        <w:rPr>
          <w:rFonts w:ascii="Arial" w:hAnsi="Arial" w:cs="Arial"/>
          <w:b/>
          <w:bCs/>
          <w:color w:val="auto"/>
          <w:sz w:val="24"/>
          <w:szCs w:val="24"/>
        </w:rPr>
        <w:t>Korespondencja</w:t>
      </w:r>
    </w:p>
    <w:p w14:paraId="0EBF535F" w14:textId="481B9138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Wszelka korespondencja związana z realizacją Umowy będzie prowadzona w formie pisemnej lub za pomocą poczty elektronicznej, kierowanej na poniższe adresy: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Operatora: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HRP Grants Sp. z o.o.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185, 90-348 Łódź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e-mail </w:t>
      </w:r>
      <w:r w:rsidR="004E7DD1" w:rsidRPr="00E83A3A">
        <w:rPr>
          <w:rFonts w:ascii="Arial" w:hAnsi="Arial" w:cs="Arial"/>
          <w:kern w:val="0"/>
          <w:sz w:val="24"/>
          <w:szCs w:val="24"/>
        </w:rPr>
        <w:t>fst@hrp.com.pl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telefon: +48 42 208 06 06</w:t>
      </w:r>
      <w:r w:rsid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E83A3A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8" w:history="1">
        <w:r w:rsidR="00E83A3A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E83A3A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 e-mail: 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tel. 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</w:p>
    <w:p w14:paraId="60A2BFBB" w14:textId="44FC2FEE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zmiany informacji, o których mowa w ust. 1, Strony są zobowiązane do powiadomienia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 nowych danych w formie pisemnej, najpóźniej w terminie 5 dni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roboczych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od dnia zaistnienia zmiany.</w:t>
      </w:r>
    </w:p>
    <w:p w14:paraId="536AE2EA" w14:textId="454D6A5B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przypadku niepodejmowania korespondencji wysłanej listem poleconym przez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pod adresem wskazanym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w ust. 1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 podanym, korespondencja będzie uznana za doręczoną w ostatnim dniu przewidzianym na jej odbiór po awizacji przez pocztę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</w:p>
    <w:p w14:paraId="15701537" w14:textId="020A8DB2" w:rsidR="00510A4A" w:rsidRPr="00E83A3A" w:rsidRDefault="00510A4A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8 Postanowienia końcowe</w:t>
      </w:r>
    </w:p>
    <w:p w14:paraId="24BD169A" w14:textId="44A1750B" w:rsidR="002964C8" w:rsidRPr="00E83A3A" w:rsidRDefault="002964C8" w:rsidP="00E83A3A">
      <w:pPr>
        <w:numPr>
          <w:ilvl w:val="0"/>
          <w:numId w:val="4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Prawa i obowiązki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wynikające z Umowy nie mogą być przenoszone na rzecz osób trzecich.</w:t>
      </w:r>
    </w:p>
    <w:p w14:paraId="6C44E302" w14:textId="32BF41EC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zmiany postanowień Umowy oraz oświadczenia woli jej Stron wymagają, pod rygorem nieważności, formy pisemnej</w:t>
      </w:r>
      <w:r w:rsidR="00990ADE">
        <w:rPr>
          <w:rFonts w:ascii="Arial" w:hAnsi="Arial" w:cs="Arial"/>
          <w:color w:val="000000"/>
          <w:kern w:val="0"/>
          <w:sz w:val="24"/>
          <w:szCs w:val="24"/>
        </w:rPr>
        <w:t xml:space="preserve"> lub elektroniczej</w:t>
      </w:r>
      <w:r w:rsidR="00990ADE">
        <w:rPr>
          <w:rStyle w:val="Odwoanieprzypisudolnego"/>
          <w:rFonts w:ascii="Arial" w:hAnsi="Arial" w:cs="Arial"/>
          <w:color w:val="000000"/>
          <w:kern w:val="0"/>
          <w:sz w:val="24"/>
          <w:szCs w:val="24"/>
        </w:rPr>
        <w:footnoteReference w:id="2"/>
      </w:r>
    </w:p>
    <w:p w14:paraId="2E47E260" w14:textId="402EA61E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oświadczenia woli Strony Umowy mogą być doręczone drugiej Stronie w każdym miejscu, w którym doręczenie stanie się możliwe.</w:t>
      </w:r>
    </w:p>
    <w:p w14:paraId="4E1BD1F9" w14:textId="77777777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11B9A11C" w14:textId="19C7A251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sprawach nieuregulowanych w umowie, zastosowanie znajdują zapisy Regulaminu oraz przepisów prawa krajowego i unijnego w nim powołanych.</w:t>
      </w:r>
    </w:p>
    <w:p w14:paraId="1DDD8D5A" w14:textId="1AAAC3A3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Spory związane z realizacją niniejszej Umowy strony będą starały się rozwiązać polubownie. W przypadku braku porozumienia spór będzie podlegał rozstrzygnięciu przez sąd powszechny właściwy dla siedziby Operatora.</w:t>
      </w:r>
    </w:p>
    <w:p w14:paraId="4ABFE50D" w14:textId="0C85030A" w:rsidR="0024418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Niniejsza Umowa została sporządzona w języku polskim</w:t>
      </w:r>
      <w:r w:rsidR="00EE6350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14:paraId="0A45BF46" w14:textId="13025124" w:rsidR="00990ADE" w:rsidRPr="00EE6350" w:rsidRDefault="00990ADE" w:rsidP="00EE6350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bookmarkStart w:id="4" w:name="_Hlk175729621"/>
      <w:r w:rsidRPr="00EE6350">
        <w:rPr>
          <w:rFonts w:ascii="Arial" w:hAnsi="Arial" w:cs="Arial"/>
          <w:spacing w:val="6"/>
          <w:sz w:val="24"/>
          <w:szCs w:val="24"/>
        </w:rPr>
        <w:t>Niniejsza Umowa została zawarta w formie elektronicznej. Za datę zawarcia umowy uznaje się datę podpisu kwalifikowanego ostatniej z podpisujących Stron.</w:t>
      </w:r>
      <w:bookmarkEnd w:id="4"/>
    </w:p>
    <w:p w14:paraId="467EBF5E" w14:textId="306DFF8D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Umowa wchodzi w życie w dniu podpisania jej przez obie strony.</w:t>
      </w:r>
    </w:p>
    <w:p w14:paraId="5C075CEB" w14:textId="7B1F01F3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Integralną część Umowy stanowią następujące załączniki:</w:t>
      </w:r>
    </w:p>
    <w:p w14:paraId="355D3767" w14:textId="7A121A30" w:rsidR="0024418A" w:rsidRPr="00E83A3A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1 - Formularz danych</w:t>
      </w:r>
      <w:r w:rsidR="006030F1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6030F1" w:rsidRPr="006030F1">
        <w:rPr>
          <w:rFonts w:ascii="Arial" w:hAnsi="Arial" w:cs="Arial"/>
          <w:color w:val="000000"/>
          <w:kern w:val="0"/>
          <w:sz w:val="24"/>
          <w:szCs w:val="24"/>
        </w:rPr>
        <w:t>Uczestniczki/Uczestnika</w:t>
      </w:r>
    </w:p>
    <w:p w14:paraId="2CA98789" w14:textId="241FFF43" w:rsidR="00DD222E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2 - Oświadczenie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czki/Uczestnika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 wyrażeniu zgody na przetwarzanie danych osobowych</w:t>
      </w:r>
    </w:p>
    <w:p w14:paraId="3782B412" w14:textId="551FF483" w:rsidR="00CB412A" w:rsidRPr="00E83A3A" w:rsidRDefault="00CB412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Załącznik nr 3 - </w:t>
      </w:r>
      <w:r w:rsidRPr="00CB412A">
        <w:rPr>
          <w:rFonts w:ascii="Arial" w:hAnsi="Arial" w:cs="Arial"/>
          <w:color w:val="000000"/>
          <w:kern w:val="0"/>
          <w:sz w:val="24"/>
          <w:szCs w:val="24"/>
        </w:rPr>
        <w:t>Oświadczenie Uczestniczki/Uczestnika dotyczące środków sankcyjnych w zakresie udzielania wsparcia</w:t>
      </w:r>
    </w:p>
    <w:p w14:paraId="76678BC6" w14:textId="77777777" w:rsidR="001C209B" w:rsidRDefault="001C209B" w:rsidP="001C209B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6C30D2AB" w14:textId="77777777" w:rsidR="001C209B" w:rsidRDefault="001C209B" w:rsidP="001C209B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3836260" w14:textId="1D3E91C4" w:rsidR="001C209B" w:rsidRPr="006006F5" w:rsidRDefault="001C209B" w:rsidP="001C209B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  <w:sectPr w:rsidR="001C209B" w:rsidRPr="006006F5" w:rsidSect="00EA4E80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FA8FC9" w14:textId="3D45BC29" w:rsidR="00555188" w:rsidRPr="00E83A3A" w:rsidRDefault="00555188" w:rsidP="006006F5">
      <w:pPr>
        <w:tabs>
          <w:tab w:val="left" w:pos="5812"/>
        </w:tabs>
        <w:spacing w:after="600" w:line="276" w:lineRule="auto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Uczestniczki/Uczestnika:</w:t>
      </w:r>
    </w:p>
    <w:p w14:paraId="7E3B1034" w14:textId="77777777" w:rsidR="00990ADE" w:rsidRDefault="00555188" w:rsidP="00990ADE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………………………………</w:t>
      </w:r>
      <w:r w:rsidR="00001E7A" w:rsidRPr="00E83A3A">
        <w:rPr>
          <w:rFonts w:ascii="Arial" w:hAnsi="Arial" w:cs="Arial"/>
          <w:sz w:val="24"/>
          <w:szCs w:val="24"/>
        </w:rPr>
        <w:t>……………</w:t>
      </w:r>
      <w:r w:rsidRPr="00E83A3A">
        <w:rPr>
          <w:rFonts w:ascii="Arial" w:hAnsi="Arial" w:cs="Arial"/>
          <w:sz w:val="24"/>
          <w:szCs w:val="24"/>
        </w:rPr>
        <w:t>.</w:t>
      </w:r>
      <w:r w:rsidRPr="00E83A3A">
        <w:rPr>
          <w:rFonts w:ascii="Arial" w:hAnsi="Arial" w:cs="Arial"/>
          <w:sz w:val="24"/>
          <w:szCs w:val="24"/>
        </w:rPr>
        <w:br/>
      </w:r>
      <w:r w:rsidR="00990ADE">
        <w:rPr>
          <w:rFonts w:ascii="Arial" w:hAnsi="Arial" w:cs="Arial"/>
          <w:spacing w:val="6"/>
          <w:vertAlign w:val="subscript"/>
        </w:rPr>
        <w:t>/</w:t>
      </w:r>
      <w:r w:rsidR="00990ADE" w:rsidRPr="0064737B">
        <w:rPr>
          <w:rFonts w:ascii="Arial" w:hAnsi="Arial" w:cs="Arial"/>
          <w:spacing w:val="6"/>
          <w:vertAlign w:val="subscript"/>
        </w:rPr>
        <w:t>podpisano elektronicznie/</w:t>
      </w:r>
    </w:p>
    <w:p w14:paraId="28D49C4A" w14:textId="359A0AFD" w:rsidR="00555188" w:rsidRPr="00E83A3A" w:rsidRDefault="0064596E" w:rsidP="00E83A3A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br w:type="column"/>
      </w:r>
      <w:r w:rsidR="0055518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Operator:</w:t>
      </w:r>
    </w:p>
    <w:p w14:paraId="0261B17B" w14:textId="366A2D5A" w:rsidR="00555188" w:rsidRPr="006006F5" w:rsidRDefault="00555188" w:rsidP="006006F5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  <w:sectPr w:rsidR="00555188" w:rsidRPr="006006F5" w:rsidSect="0055518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E83A3A">
        <w:rPr>
          <w:rFonts w:ascii="Arial" w:hAnsi="Arial" w:cs="Arial"/>
          <w:sz w:val="24"/>
          <w:szCs w:val="24"/>
        </w:rPr>
        <w:t>…………………………………………….</w:t>
      </w:r>
      <w:r w:rsidRPr="00E83A3A">
        <w:rPr>
          <w:rFonts w:ascii="Arial" w:hAnsi="Arial" w:cs="Arial"/>
          <w:sz w:val="24"/>
          <w:szCs w:val="24"/>
        </w:rPr>
        <w:br/>
      </w:r>
      <w:r w:rsidR="00990ADE">
        <w:rPr>
          <w:rFonts w:ascii="Arial" w:hAnsi="Arial" w:cs="Arial"/>
          <w:spacing w:val="6"/>
          <w:vertAlign w:val="subscript"/>
        </w:rPr>
        <w:t>/</w:t>
      </w:r>
      <w:r w:rsidR="00990ADE" w:rsidRPr="0064737B">
        <w:rPr>
          <w:rFonts w:ascii="Arial" w:hAnsi="Arial" w:cs="Arial"/>
          <w:spacing w:val="6"/>
          <w:vertAlign w:val="subscript"/>
        </w:rPr>
        <w:t>podpisano elektroniczni</w:t>
      </w:r>
      <w:r w:rsidR="00421A32">
        <w:rPr>
          <w:rFonts w:ascii="Arial" w:hAnsi="Arial" w:cs="Arial"/>
          <w:spacing w:val="6"/>
          <w:vertAlign w:val="subscript"/>
        </w:rPr>
        <w:t>e/</w:t>
      </w:r>
    </w:p>
    <w:p w14:paraId="69381F23" w14:textId="77777777" w:rsidR="00023E88" w:rsidRPr="00E83A3A" w:rsidRDefault="00023E88" w:rsidP="00E83A3A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sectPr w:rsidR="00023E88" w:rsidRPr="00E83A3A" w:rsidSect="0064400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441B8" w14:textId="77777777" w:rsidR="001F2FE1" w:rsidRDefault="001F2FE1" w:rsidP="00157605">
      <w:pPr>
        <w:spacing w:after="0" w:line="240" w:lineRule="auto"/>
      </w:pPr>
      <w:r>
        <w:separator/>
      </w:r>
    </w:p>
  </w:endnote>
  <w:endnote w:type="continuationSeparator" w:id="0">
    <w:p w14:paraId="2AF3E67E" w14:textId="77777777" w:rsidR="001F2FE1" w:rsidRDefault="001F2FE1" w:rsidP="0015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4288441"/>
      <w:docPartObj>
        <w:docPartGallery w:val="Page Numbers (Bottom of Page)"/>
        <w:docPartUnique/>
      </w:docPartObj>
    </w:sdtPr>
    <w:sdtEndPr/>
    <w:sdtContent>
      <w:p w14:paraId="56472793" w14:textId="6A5EC3C1" w:rsidR="0056749C" w:rsidRDefault="005674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CF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60736" w14:textId="77777777" w:rsidR="001F2FE1" w:rsidRDefault="001F2FE1" w:rsidP="00157605">
      <w:pPr>
        <w:spacing w:after="0" w:line="240" w:lineRule="auto"/>
      </w:pPr>
      <w:r>
        <w:separator/>
      </w:r>
    </w:p>
  </w:footnote>
  <w:footnote w:type="continuationSeparator" w:id="0">
    <w:p w14:paraId="5D36366A" w14:textId="77777777" w:rsidR="001F2FE1" w:rsidRDefault="001F2FE1" w:rsidP="00157605">
      <w:pPr>
        <w:spacing w:after="0" w:line="240" w:lineRule="auto"/>
      </w:pPr>
      <w:r>
        <w:continuationSeparator/>
      </w:r>
    </w:p>
  </w:footnote>
  <w:footnote w:id="1">
    <w:p w14:paraId="1992DD3E" w14:textId="56972A66" w:rsidR="004C3538" w:rsidRDefault="004C353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22756250" w14:textId="3D63B987" w:rsidR="00990ADE" w:rsidRDefault="00990A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37B">
        <w:t>Forma elektroniczna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70CC" w14:textId="6D247FE4" w:rsidR="00157605" w:rsidRPr="00157605" w:rsidRDefault="00157605" w:rsidP="00157605">
    <w:pPr>
      <w:pStyle w:val="Nagwek"/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C4B427E" wp14:editId="49E4614D">
          <wp:extent cx="5760720" cy="808355"/>
          <wp:effectExtent l="0" t="0" r="0" b="0"/>
          <wp:docPr id="591130435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1130435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C6D"/>
    <w:multiLevelType w:val="multilevel"/>
    <w:tmpl w:val="5058D8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3245F"/>
    <w:multiLevelType w:val="hybridMultilevel"/>
    <w:tmpl w:val="15D841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7A509B"/>
    <w:multiLevelType w:val="multilevel"/>
    <w:tmpl w:val="4482BC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05233"/>
    <w:multiLevelType w:val="multilevel"/>
    <w:tmpl w:val="47D089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65BFB"/>
    <w:multiLevelType w:val="multilevel"/>
    <w:tmpl w:val="04E087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0451ED"/>
    <w:multiLevelType w:val="multilevel"/>
    <w:tmpl w:val="89809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11444C"/>
    <w:multiLevelType w:val="multilevel"/>
    <w:tmpl w:val="D2E8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656BDA"/>
    <w:multiLevelType w:val="multilevel"/>
    <w:tmpl w:val="941EE6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A03303"/>
    <w:multiLevelType w:val="multilevel"/>
    <w:tmpl w:val="65A6E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3B7267"/>
    <w:multiLevelType w:val="multilevel"/>
    <w:tmpl w:val="5558A9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D71614"/>
    <w:multiLevelType w:val="multilevel"/>
    <w:tmpl w:val="57D039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253E8A"/>
    <w:multiLevelType w:val="hybridMultilevel"/>
    <w:tmpl w:val="C4A443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950E9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3517ED"/>
    <w:multiLevelType w:val="multilevel"/>
    <w:tmpl w:val="241A5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7946B0"/>
    <w:multiLevelType w:val="hybridMultilevel"/>
    <w:tmpl w:val="B2D06E6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E1A344B"/>
    <w:multiLevelType w:val="hybridMultilevel"/>
    <w:tmpl w:val="B658F3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41110F0"/>
    <w:multiLevelType w:val="multilevel"/>
    <w:tmpl w:val="EE92F9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6B4229B"/>
    <w:multiLevelType w:val="multilevel"/>
    <w:tmpl w:val="78AE36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82E07"/>
    <w:multiLevelType w:val="hybridMultilevel"/>
    <w:tmpl w:val="0C907280"/>
    <w:lvl w:ilvl="0" w:tplc="EEF60DDE">
      <w:start w:val="1"/>
      <w:numFmt w:val="decimal"/>
      <w:lvlText w:val="%1.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9" w15:restartNumberingAfterBreak="0">
    <w:nsid w:val="1B4D05D9"/>
    <w:multiLevelType w:val="multilevel"/>
    <w:tmpl w:val="F6441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2D6064"/>
    <w:multiLevelType w:val="multilevel"/>
    <w:tmpl w:val="673CE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D53909"/>
    <w:multiLevelType w:val="multilevel"/>
    <w:tmpl w:val="7D4659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23" w15:restartNumberingAfterBreak="0">
    <w:nsid w:val="2183580B"/>
    <w:multiLevelType w:val="multilevel"/>
    <w:tmpl w:val="98A4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A91113"/>
    <w:multiLevelType w:val="multilevel"/>
    <w:tmpl w:val="512802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1C840A4"/>
    <w:multiLevelType w:val="multilevel"/>
    <w:tmpl w:val="0A6E9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35A7371"/>
    <w:multiLevelType w:val="hybridMultilevel"/>
    <w:tmpl w:val="1E06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B38B4"/>
    <w:multiLevelType w:val="multilevel"/>
    <w:tmpl w:val="448C0C9E"/>
    <w:lvl w:ilvl="0">
      <w:start w:val="1"/>
      <w:numFmt w:val="lowerLetter"/>
      <w:lvlText w:val="%1)"/>
      <w:lvlJc w:val="left"/>
      <w:pPr>
        <w:tabs>
          <w:tab w:val="num" w:pos="1998"/>
        </w:tabs>
        <w:ind w:left="1998" w:hanging="360"/>
      </w:pPr>
    </w:lvl>
    <w:lvl w:ilvl="1" w:tentative="1">
      <w:start w:val="1"/>
      <w:numFmt w:val="decimal"/>
      <w:lvlText w:val="%2."/>
      <w:lvlJc w:val="left"/>
      <w:pPr>
        <w:tabs>
          <w:tab w:val="num" w:pos="2718"/>
        </w:tabs>
        <w:ind w:left="2718" w:hanging="360"/>
      </w:pPr>
    </w:lvl>
    <w:lvl w:ilvl="2" w:tentative="1">
      <w:start w:val="1"/>
      <w:numFmt w:val="decimal"/>
      <w:lvlText w:val="%3."/>
      <w:lvlJc w:val="left"/>
      <w:pPr>
        <w:tabs>
          <w:tab w:val="num" w:pos="3438"/>
        </w:tabs>
        <w:ind w:left="3438" w:hanging="360"/>
      </w:pPr>
    </w:lvl>
    <w:lvl w:ilvl="3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entative="1">
      <w:start w:val="1"/>
      <w:numFmt w:val="decimal"/>
      <w:lvlText w:val="%5."/>
      <w:lvlJc w:val="left"/>
      <w:pPr>
        <w:tabs>
          <w:tab w:val="num" w:pos="4878"/>
        </w:tabs>
        <w:ind w:left="4878" w:hanging="360"/>
      </w:pPr>
    </w:lvl>
    <w:lvl w:ilvl="5" w:tentative="1">
      <w:start w:val="1"/>
      <w:numFmt w:val="decimal"/>
      <w:lvlText w:val="%6."/>
      <w:lvlJc w:val="left"/>
      <w:pPr>
        <w:tabs>
          <w:tab w:val="num" w:pos="5598"/>
        </w:tabs>
        <w:ind w:left="5598" w:hanging="360"/>
      </w:pPr>
    </w:lvl>
    <w:lvl w:ilvl="6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entative="1">
      <w:start w:val="1"/>
      <w:numFmt w:val="decimal"/>
      <w:lvlText w:val="%8."/>
      <w:lvlJc w:val="left"/>
      <w:pPr>
        <w:tabs>
          <w:tab w:val="num" w:pos="7038"/>
        </w:tabs>
        <w:ind w:left="7038" w:hanging="360"/>
      </w:pPr>
    </w:lvl>
    <w:lvl w:ilvl="8" w:tentative="1">
      <w:start w:val="1"/>
      <w:numFmt w:val="decimal"/>
      <w:lvlText w:val="%9."/>
      <w:lvlJc w:val="left"/>
      <w:pPr>
        <w:tabs>
          <w:tab w:val="num" w:pos="7758"/>
        </w:tabs>
        <w:ind w:left="7758" w:hanging="360"/>
      </w:pPr>
    </w:lvl>
  </w:abstractNum>
  <w:abstractNum w:abstractNumId="28" w15:restartNumberingAfterBreak="0">
    <w:nsid w:val="32AB0B99"/>
    <w:multiLevelType w:val="hybridMultilevel"/>
    <w:tmpl w:val="4D3E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3D7AAD"/>
    <w:multiLevelType w:val="multilevel"/>
    <w:tmpl w:val="42563E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585286"/>
    <w:multiLevelType w:val="multilevel"/>
    <w:tmpl w:val="5AA6F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7404866"/>
    <w:multiLevelType w:val="multilevel"/>
    <w:tmpl w:val="7BFCD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7A9169F"/>
    <w:multiLevelType w:val="multilevel"/>
    <w:tmpl w:val="E8A6EF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A157750"/>
    <w:multiLevelType w:val="multilevel"/>
    <w:tmpl w:val="F67216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934025"/>
    <w:multiLevelType w:val="multilevel"/>
    <w:tmpl w:val="FBA0F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AD2401"/>
    <w:multiLevelType w:val="multilevel"/>
    <w:tmpl w:val="D3B2F6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3031034"/>
    <w:multiLevelType w:val="multilevel"/>
    <w:tmpl w:val="89E82D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36A7338"/>
    <w:multiLevelType w:val="multilevel"/>
    <w:tmpl w:val="F8403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714D65"/>
    <w:multiLevelType w:val="multilevel"/>
    <w:tmpl w:val="BB1CB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CEB2530"/>
    <w:multiLevelType w:val="hybridMultilevel"/>
    <w:tmpl w:val="C26C2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774B70"/>
    <w:multiLevelType w:val="multilevel"/>
    <w:tmpl w:val="8BC811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22A5D4D"/>
    <w:multiLevelType w:val="multilevel"/>
    <w:tmpl w:val="24F05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0E414C"/>
    <w:multiLevelType w:val="multilevel"/>
    <w:tmpl w:val="7EDA10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8C4181C"/>
    <w:multiLevelType w:val="hybridMultilevel"/>
    <w:tmpl w:val="23BE9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DE6081"/>
    <w:multiLevelType w:val="multilevel"/>
    <w:tmpl w:val="007C0E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A69423B"/>
    <w:multiLevelType w:val="multilevel"/>
    <w:tmpl w:val="4AC02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F1D2F1C"/>
    <w:multiLevelType w:val="multilevel"/>
    <w:tmpl w:val="1318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06C4DEF"/>
    <w:multiLevelType w:val="multilevel"/>
    <w:tmpl w:val="00EC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CF2E4C"/>
    <w:multiLevelType w:val="multilevel"/>
    <w:tmpl w:val="BEC66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1D725B"/>
    <w:multiLevelType w:val="multilevel"/>
    <w:tmpl w:val="9E161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EFB62FB"/>
    <w:multiLevelType w:val="multilevel"/>
    <w:tmpl w:val="FF46EC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F710D96"/>
    <w:multiLevelType w:val="hybridMultilevel"/>
    <w:tmpl w:val="622A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50E97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A95EED"/>
    <w:multiLevelType w:val="multilevel"/>
    <w:tmpl w:val="E37E1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0B17B88"/>
    <w:multiLevelType w:val="multilevel"/>
    <w:tmpl w:val="C7C6A2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2DB1A14"/>
    <w:multiLevelType w:val="multilevel"/>
    <w:tmpl w:val="55A85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5784D7A"/>
    <w:multiLevelType w:val="hybridMultilevel"/>
    <w:tmpl w:val="583A3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4C73D2"/>
    <w:multiLevelType w:val="multilevel"/>
    <w:tmpl w:val="19EA8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80E7F54"/>
    <w:multiLevelType w:val="multilevel"/>
    <w:tmpl w:val="8CCE50C8"/>
    <w:lvl w:ilvl="0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rFonts w:ascii="Arial Narrow" w:eastAsia="Times New Roman" w:hAnsi="Arial Narrow" w:cs="Segoe UI"/>
      </w:rPr>
    </w:lvl>
    <w:lvl w:ilvl="1" w:tentative="1">
      <w:start w:val="1"/>
      <w:numFmt w:val="decimal"/>
      <w:lvlText w:val="%2."/>
      <w:lvlJc w:val="left"/>
      <w:pPr>
        <w:tabs>
          <w:tab w:val="num" w:pos="2639"/>
        </w:tabs>
        <w:ind w:left="2639" w:hanging="360"/>
      </w:pPr>
    </w:lvl>
    <w:lvl w:ilvl="2" w:tentative="1">
      <w:start w:val="1"/>
      <w:numFmt w:val="decimal"/>
      <w:lvlText w:val="%3."/>
      <w:lvlJc w:val="left"/>
      <w:pPr>
        <w:tabs>
          <w:tab w:val="num" w:pos="3359"/>
        </w:tabs>
        <w:ind w:left="3359" w:hanging="360"/>
      </w:pPr>
    </w:lvl>
    <w:lvl w:ilvl="3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entative="1">
      <w:start w:val="1"/>
      <w:numFmt w:val="decimal"/>
      <w:lvlText w:val="%5."/>
      <w:lvlJc w:val="left"/>
      <w:pPr>
        <w:tabs>
          <w:tab w:val="num" w:pos="4799"/>
        </w:tabs>
        <w:ind w:left="4799" w:hanging="360"/>
      </w:pPr>
    </w:lvl>
    <w:lvl w:ilvl="5" w:tentative="1">
      <w:start w:val="1"/>
      <w:numFmt w:val="decimal"/>
      <w:lvlText w:val="%6."/>
      <w:lvlJc w:val="left"/>
      <w:pPr>
        <w:tabs>
          <w:tab w:val="num" w:pos="5519"/>
        </w:tabs>
        <w:ind w:left="5519" w:hanging="360"/>
      </w:pPr>
    </w:lvl>
    <w:lvl w:ilvl="6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entative="1">
      <w:start w:val="1"/>
      <w:numFmt w:val="decimal"/>
      <w:lvlText w:val="%8."/>
      <w:lvlJc w:val="left"/>
      <w:pPr>
        <w:tabs>
          <w:tab w:val="num" w:pos="6959"/>
        </w:tabs>
        <w:ind w:left="6959" w:hanging="360"/>
      </w:pPr>
    </w:lvl>
    <w:lvl w:ilvl="8" w:tentative="1">
      <w:start w:val="1"/>
      <w:numFmt w:val="decimal"/>
      <w:lvlText w:val="%9."/>
      <w:lvlJc w:val="left"/>
      <w:pPr>
        <w:tabs>
          <w:tab w:val="num" w:pos="7679"/>
        </w:tabs>
        <w:ind w:left="7679" w:hanging="360"/>
      </w:pPr>
    </w:lvl>
  </w:abstractNum>
  <w:abstractNum w:abstractNumId="58" w15:restartNumberingAfterBreak="0">
    <w:nsid w:val="79EF0D34"/>
    <w:multiLevelType w:val="multilevel"/>
    <w:tmpl w:val="5BFE79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A5E4BD5"/>
    <w:multiLevelType w:val="multilevel"/>
    <w:tmpl w:val="F0EAC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E0F64BD"/>
    <w:multiLevelType w:val="multilevel"/>
    <w:tmpl w:val="C85C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F5E0A2D"/>
    <w:multiLevelType w:val="hybridMultilevel"/>
    <w:tmpl w:val="2938A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19967">
    <w:abstractNumId w:val="47"/>
  </w:num>
  <w:num w:numId="2" w16cid:durableId="487021079">
    <w:abstractNumId w:val="6"/>
  </w:num>
  <w:num w:numId="3" w16cid:durableId="1364790099">
    <w:abstractNumId w:val="5"/>
  </w:num>
  <w:num w:numId="4" w16cid:durableId="2007633987">
    <w:abstractNumId w:val="0"/>
  </w:num>
  <w:num w:numId="5" w16cid:durableId="989558030">
    <w:abstractNumId w:val="42"/>
  </w:num>
  <w:num w:numId="6" w16cid:durableId="1354838655">
    <w:abstractNumId w:val="7"/>
  </w:num>
  <w:num w:numId="7" w16cid:durableId="309362484">
    <w:abstractNumId w:val="23"/>
  </w:num>
  <w:num w:numId="8" w16cid:durableId="360666667">
    <w:abstractNumId w:val="9"/>
  </w:num>
  <w:num w:numId="9" w16cid:durableId="843864167">
    <w:abstractNumId w:val="10"/>
  </w:num>
  <w:num w:numId="10" w16cid:durableId="552933777">
    <w:abstractNumId w:val="41"/>
  </w:num>
  <w:num w:numId="11" w16cid:durableId="1674453711">
    <w:abstractNumId w:val="57"/>
  </w:num>
  <w:num w:numId="12" w16cid:durableId="119493589">
    <w:abstractNumId w:val="30"/>
  </w:num>
  <w:num w:numId="13" w16cid:durableId="1665358976">
    <w:abstractNumId w:val="37"/>
  </w:num>
  <w:num w:numId="14" w16cid:durableId="1450778058">
    <w:abstractNumId w:val="46"/>
  </w:num>
  <w:num w:numId="15" w16cid:durableId="2133205977">
    <w:abstractNumId w:val="33"/>
  </w:num>
  <w:num w:numId="16" w16cid:durableId="1757363452">
    <w:abstractNumId w:val="36"/>
  </w:num>
  <w:num w:numId="17" w16cid:durableId="1313098249">
    <w:abstractNumId w:val="53"/>
  </w:num>
  <w:num w:numId="18" w16cid:durableId="278880043">
    <w:abstractNumId w:val="58"/>
  </w:num>
  <w:num w:numId="19" w16cid:durableId="1568227699">
    <w:abstractNumId w:val="59"/>
  </w:num>
  <w:num w:numId="20" w16cid:durableId="1947888839">
    <w:abstractNumId w:val="40"/>
  </w:num>
  <w:num w:numId="21" w16cid:durableId="189806268">
    <w:abstractNumId w:val="54"/>
  </w:num>
  <w:num w:numId="22" w16cid:durableId="429281855">
    <w:abstractNumId w:val="3"/>
  </w:num>
  <w:num w:numId="23" w16cid:durableId="326245907">
    <w:abstractNumId w:val="44"/>
  </w:num>
  <w:num w:numId="24" w16cid:durableId="1359157119">
    <w:abstractNumId w:val="16"/>
  </w:num>
  <w:num w:numId="25" w16cid:durableId="274216003">
    <w:abstractNumId w:val="2"/>
  </w:num>
  <w:num w:numId="26" w16cid:durableId="189299205">
    <w:abstractNumId w:val="35"/>
  </w:num>
  <w:num w:numId="27" w16cid:durableId="1878005314">
    <w:abstractNumId w:val="48"/>
  </w:num>
  <w:num w:numId="28" w16cid:durableId="1627930236">
    <w:abstractNumId w:val="27"/>
  </w:num>
  <w:num w:numId="29" w16cid:durableId="1280988396">
    <w:abstractNumId w:val="31"/>
  </w:num>
  <w:num w:numId="30" w16cid:durableId="83963967">
    <w:abstractNumId w:val="45"/>
  </w:num>
  <w:num w:numId="31" w16cid:durableId="1409036922">
    <w:abstractNumId w:val="17"/>
  </w:num>
  <w:num w:numId="32" w16cid:durableId="65420042">
    <w:abstractNumId w:val="29"/>
  </w:num>
  <w:num w:numId="33" w16cid:durableId="969284104">
    <w:abstractNumId w:val="52"/>
  </w:num>
  <w:num w:numId="34" w16cid:durableId="418911136">
    <w:abstractNumId w:val="34"/>
  </w:num>
  <w:num w:numId="35" w16cid:durableId="214893881">
    <w:abstractNumId w:val="32"/>
  </w:num>
  <w:num w:numId="36" w16cid:durableId="589973798">
    <w:abstractNumId w:val="11"/>
  </w:num>
  <w:num w:numId="37" w16cid:durableId="720207792">
    <w:abstractNumId w:val="38"/>
  </w:num>
  <w:num w:numId="38" w16cid:durableId="1908152888">
    <w:abstractNumId w:val="20"/>
  </w:num>
  <w:num w:numId="39" w16cid:durableId="224028253">
    <w:abstractNumId w:val="19"/>
  </w:num>
  <w:num w:numId="40" w16cid:durableId="1490636863">
    <w:abstractNumId w:val="8"/>
  </w:num>
  <w:num w:numId="41" w16cid:durableId="627399257">
    <w:abstractNumId w:val="56"/>
  </w:num>
  <w:num w:numId="42" w16cid:durableId="164900450">
    <w:abstractNumId w:val="50"/>
  </w:num>
  <w:num w:numId="43" w16cid:durableId="1399211412">
    <w:abstractNumId w:val="22"/>
  </w:num>
  <w:num w:numId="44" w16cid:durableId="732970514">
    <w:abstractNumId w:val="13"/>
  </w:num>
  <w:num w:numId="45" w16cid:durableId="1437017973">
    <w:abstractNumId w:val="24"/>
  </w:num>
  <w:num w:numId="46" w16cid:durableId="391775316">
    <w:abstractNumId w:val="21"/>
  </w:num>
  <w:num w:numId="47" w16cid:durableId="996110810">
    <w:abstractNumId w:val="25"/>
  </w:num>
  <w:num w:numId="48" w16cid:durableId="1351295713">
    <w:abstractNumId w:val="60"/>
  </w:num>
  <w:num w:numId="49" w16cid:durableId="1055739953">
    <w:abstractNumId w:val="49"/>
  </w:num>
  <w:num w:numId="50" w16cid:durableId="613749715">
    <w:abstractNumId w:val="61"/>
  </w:num>
  <w:num w:numId="51" w16cid:durableId="1152940273">
    <w:abstractNumId w:val="15"/>
  </w:num>
  <w:num w:numId="52" w16cid:durableId="1190030208">
    <w:abstractNumId w:val="26"/>
  </w:num>
  <w:num w:numId="53" w16cid:durableId="557479958">
    <w:abstractNumId w:val="12"/>
  </w:num>
  <w:num w:numId="54" w16cid:durableId="1029456866">
    <w:abstractNumId w:val="14"/>
  </w:num>
  <w:num w:numId="55" w16cid:durableId="1821536704">
    <w:abstractNumId w:val="1"/>
  </w:num>
  <w:num w:numId="56" w16cid:durableId="367027320">
    <w:abstractNumId w:val="39"/>
  </w:num>
  <w:num w:numId="57" w16cid:durableId="583606524">
    <w:abstractNumId w:val="51"/>
  </w:num>
  <w:num w:numId="58" w16cid:durableId="1817255616">
    <w:abstractNumId w:val="43"/>
  </w:num>
  <w:num w:numId="59" w16cid:durableId="80806945">
    <w:abstractNumId w:val="28"/>
  </w:num>
  <w:num w:numId="60" w16cid:durableId="813790212">
    <w:abstractNumId w:val="4"/>
  </w:num>
  <w:num w:numId="61" w16cid:durableId="750204444">
    <w:abstractNumId w:val="55"/>
  </w:num>
  <w:num w:numId="62" w16cid:durableId="680205912">
    <w:abstractNumId w:val="1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70A"/>
    <w:rsid w:val="00001E7A"/>
    <w:rsid w:val="00003BB6"/>
    <w:rsid w:val="00023E88"/>
    <w:rsid w:val="00033AB3"/>
    <w:rsid w:val="000379E5"/>
    <w:rsid w:val="00081C0D"/>
    <w:rsid w:val="00097978"/>
    <w:rsid w:val="000C75F3"/>
    <w:rsid w:val="000F0725"/>
    <w:rsid w:val="001271F6"/>
    <w:rsid w:val="001410BD"/>
    <w:rsid w:val="00157605"/>
    <w:rsid w:val="00163DD8"/>
    <w:rsid w:val="001C209B"/>
    <w:rsid w:val="001E3D8B"/>
    <w:rsid w:val="001E6D59"/>
    <w:rsid w:val="001F2FE1"/>
    <w:rsid w:val="001F3567"/>
    <w:rsid w:val="001F772B"/>
    <w:rsid w:val="00203366"/>
    <w:rsid w:val="002360A9"/>
    <w:rsid w:val="00242D0F"/>
    <w:rsid w:val="0024418A"/>
    <w:rsid w:val="00264AEF"/>
    <w:rsid w:val="00292035"/>
    <w:rsid w:val="002964C8"/>
    <w:rsid w:val="002B4CEB"/>
    <w:rsid w:val="002B60F3"/>
    <w:rsid w:val="002F1E63"/>
    <w:rsid w:val="00311D70"/>
    <w:rsid w:val="00325C89"/>
    <w:rsid w:val="00327FC5"/>
    <w:rsid w:val="00383673"/>
    <w:rsid w:val="00387352"/>
    <w:rsid w:val="00421A32"/>
    <w:rsid w:val="004230FC"/>
    <w:rsid w:val="00427C1B"/>
    <w:rsid w:val="00450BA9"/>
    <w:rsid w:val="0045495B"/>
    <w:rsid w:val="004623B0"/>
    <w:rsid w:val="004C0F46"/>
    <w:rsid w:val="004C3538"/>
    <w:rsid w:val="004E0144"/>
    <w:rsid w:val="004E7DD1"/>
    <w:rsid w:val="005033FE"/>
    <w:rsid w:val="00503494"/>
    <w:rsid w:val="00510A4A"/>
    <w:rsid w:val="00511A14"/>
    <w:rsid w:val="00555188"/>
    <w:rsid w:val="0056749C"/>
    <w:rsid w:val="00593884"/>
    <w:rsid w:val="00594FDB"/>
    <w:rsid w:val="005A37D7"/>
    <w:rsid w:val="005A55E3"/>
    <w:rsid w:val="005C5C73"/>
    <w:rsid w:val="005D4837"/>
    <w:rsid w:val="006006F5"/>
    <w:rsid w:val="0060196C"/>
    <w:rsid w:val="006030F1"/>
    <w:rsid w:val="0064400E"/>
    <w:rsid w:val="0064596E"/>
    <w:rsid w:val="00657D42"/>
    <w:rsid w:val="006712BF"/>
    <w:rsid w:val="006968E1"/>
    <w:rsid w:val="006A2F5E"/>
    <w:rsid w:val="006E3D36"/>
    <w:rsid w:val="00704A78"/>
    <w:rsid w:val="00715D9C"/>
    <w:rsid w:val="007A60D0"/>
    <w:rsid w:val="007C3AC6"/>
    <w:rsid w:val="007C6BF6"/>
    <w:rsid w:val="007D7701"/>
    <w:rsid w:val="00816AB1"/>
    <w:rsid w:val="008179CD"/>
    <w:rsid w:val="00836F26"/>
    <w:rsid w:val="008528D9"/>
    <w:rsid w:val="008621F3"/>
    <w:rsid w:val="00883B3C"/>
    <w:rsid w:val="00892283"/>
    <w:rsid w:val="008B3EF3"/>
    <w:rsid w:val="008B73E9"/>
    <w:rsid w:val="008E6BFE"/>
    <w:rsid w:val="009125B2"/>
    <w:rsid w:val="009378D5"/>
    <w:rsid w:val="00962187"/>
    <w:rsid w:val="00972123"/>
    <w:rsid w:val="009777B2"/>
    <w:rsid w:val="00990ADE"/>
    <w:rsid w:val="009F56A4"/>
    <w:rsid w:val="009F79A9"/>
    <w:rsid w:val="00A03DF4"/>
    <w:rsid w:val="00A26D80"/>
    <w:rsid w:val="00A32FCA"/>
    <w:rsid w:val="00A64700"/>
    <w:rsid w:val="00A67457"/>
    <w:rsid w:val="00A7274B"/>
    <w:rsid w:val="00AB2759"/>
    <w:rsid w:val="00AE235E"/>
    <w:rsid w:val="00B14ABD"/>
    <w:rsid w:val="00B616ED"/>
    <w:rsid w:val="00B628FA"/>
    <w:rsid w:val="00B710E1"/>
    <w:rsid w:val="00B77E10"/>
    <w:rsid w:val="00BB0C4E"/>
    <w:rsid w:val="00BC774F"/>
    <w:rsid w:val="00BD6406"/>
    <w:rsid w:val="00C1717F"/>
    <w:rsid w:val="00C313D1"/>
    <w:rsid w:val="00C32BFB"/>
    <w:rsid w:val="00C5628E"/>
    <w:rsid w:val="00C57ED1"/>
    <w:rsid w:val="00C72A4A"/>
    <w:rsid w:val="00C77F8B"/>
    <w:rsid w:val="00C96045"/>
    <w:rsid w:val="00CB412A"/>
    <w:rsid w:val="00CB551A"/>
    <w:rsid w:val="00D079E2"/>
    <w:rsid w:val="00D43B29"/>
    <w:rsid w:val="00D45207"/>
    <w:rsid w:val="00DC5B7A"/>
    <w:rsid w:val="00DD222E"/>
    <w:rsid w:val="00E04027"/>
    <w:rsid w:val="00E12549"/>
    <w:rsid w:val="00E21CF3"/>
    <w:rsid w:val="00E4178B"/>
    <w:rsid w:val="00E46087"/>
    <w:rsid w:val="00E6187F"/>
    <w:rsid w:val="00E639F7"/>
    <w:rsid w:val="00E71ABB"/>
    <w:rsid w:val="00E83A3A"/>
    <w:rsid w:val="00EA4E80"/>
    <w:rsid w:val="00EE6350"/>
    <w:rsid w:val="00F06CFC"/>
    <w:rsid w:val="00F13032"/>
    <w:rsid w:val="00F549D3"/>
    <w:rsid w:val="00F649BA"/>
    <w:rsid w:val="00F7070A"/>
    <w:rsid w:val="00F7506D"/>
    <w:rsid w:val="00FA22CA"/>
    <w:rsid w:val="00FA443D"/>
    <w:rsid w:val="00FB7B2A"/>
    <w:rsid w:val="00FD78BD"/>
    <w:rsid w:val="00F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15A2"/>
  <w15:chartTrackingRefBased/>
  <w15:docId w15:val="{6EE1D61E-2003-4D18-8B4B-6CC2ADC6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410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605"/>
  </w:style>
  <w:style w:type="paragraph" w:styleId="Stopka">
    <w:name w:val="footer"/>
    <w:basedOn w:val="Normalny"/>
    <w:link w:val="Stopka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605"/>
  </w:style>
  <w:style w:type="paragraph" w:customStyle="1" w:styleId="Default">
    <w:name w:val="Default"/>
    <w:rsid w:val="00423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8179C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5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5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538"/>
    <w:rPr>
      <w:vertAlign w:val="superscript"/>
    </w:rPr>
  </w:style>
  <w:style w:type="character" w:customStyle="1" w:styleId="cf11">
    <w:name w:val="cf11"/>
    <w:basedOn w:val="Domylnaczcionkaakapitu"/>
    <w:rsid w:val="00593884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C774F"/>
  </w:style>
  <w:style w:type="character" w:styleId="Odwoaniedokomentarza">
    <w:name w:val="annotation reference"/>
    <w:basedOn w:val="Domylnaczcionkaakapitu"/>
    <w:uiPriority w:val="99"/>
    <w:semiHidden/>
    <w:unhideWhenUsed/>
    <w:rsid w:val="00C56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2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28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A4E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4E8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727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09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4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31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6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3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0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5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8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riph.radom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F13CC-A603-4DC6-8BF5-F6DCECAC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1700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Aleksandra Wiktorowicz</cp:lastModifiedBy>
  <cp:revision>14</cp:revision>
  <dcterms:created xsi:type="dcterms:W3CDTF">2024-09-18T12:05:00Z</dcterms:created>
  <dcterms:modified xsi:type="dcterms:W3CDTF">2024-10-11T10:29:00Z</dcterms:modified>
</cp:coreProperties>
</file>